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350188">
        <w:rPr>
          <w:rFonts w:ascii="Calibri" w:hAnsi="Calibri"/>
          <w:b/>
          <w:sz w:val="36"/>
        </w:rPr>
        <w:t xml:space="preserve"> Force a Vote on the </w:t>
      </w:r>
    </w:p>
    <w:p w:rsidR="00350188" w:rsidRDefault="00350188" w:rsidP="00E9477D">
      <w:pPr>
        <w:spacing w:after="120"/>
        <w:jc w:val="center"/>
        <w:rPr>
          <w:rFonts w:ascii="Calibri" w:hAnsi="Calibri"/>
          <w:b/>
          <w:sz w:val="36"/>
        </w:rPr>
      </w:pPr>
      <w:r>
        <w:rPr>
          <w:rFonts w:ascii="Calibri" w:hAnsi="Calibri"/>
          <w:b/>
          <w:sz w:val="36"/>
        </w:rPr>
        <w:t>Paris Climate Change Agreement</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350188">
        <w:rPr>
          <w:rFonts w:ascii="Calibri" w:hAnsi="Calibri"/>
        </w:rPr>
        <w:t>, President Obama has stated that he views the Paris Climate Change Agreement (Paris) as an “executive agreement”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350188">
        <w:rPr>
          <w:rFonts w:ascii="Calibri" w:hAnsi="Calibri"/>
        </w:rPr>
        <w:t>, such agreements are not subject to approval by the Senate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350188">
        <w:rPr>
          <w:rFonts w:ascii="Calibri" w:hAnsi="Calibri"/>
        </w:rPr>
        <w:t>, the United Nations considers treaties as binding for four years before a country may withdraw</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350188">
        <w:rPr>
          <w:rFonts w:ascii="Calibri" w:hAnsi="Calibri"/>
        </w:rPr>
        <w:t>, an “executive agreement” could be considered by the United Nations as the same as ratification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00350188">
        <w:rPr>
          <w:rFonts w:ascii="Calibri" w:hAnsi="Calibri"/>
        </w:rPr>
        <w:t>, this could make it difficult for the next presidential administration to withdraw cleanly from the treaty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00350188">
        <w:rPr>
          <w:rFonts w:ascii="Calibri" w:hAnsi="Calibri"/>
          <w:bCs/>
        </w:rPr>
        <w:t xml:space="preserve"> there is no guarantee that other countries will abide by the Agreement, putting America at a disadvantage economically</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350188">
        <w:rPr>
          <w:rFonts w:ascii="Calibri" w:hAnsi="Calibri"/>
        </w:rPr>
        <w:t xml:space="preserve"> until the Paris Climate Change Agreement be submitted to and ratified by the Senate, that it not be followed by any federal agency</w:t>
      </w:r>
      <w:bookmarkStart w:id="0" w:name="_GoBack"/>
      <w:bookmarkEnd w:id="0"/>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DC3" w:rsidRDefault="00CF3B3E">
      <w:r>
        <w:separator/>
      </w:r>
    </w:p>
  </w:endnote>
  <w:endnote w:type="continuationSeparator" w:id="0">
    <w:p w:rsidR="006A5DC3"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DC3" w:rsidRDefault="00CF3B3E">
      <w:r>
        <w:separator/>
      </w:r>
    </w:p>
  </w:footnote>
  <w:footnote w:type="continuationSeparator" w:id="0">
    <w:p w:rsidR="006A5DC3"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35018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350188"/>
    <w:rsid w:val="00436398"/>
    <w:rsid w:val="006A5DC3"/>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148</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933</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2016-04-29T17:53:00Z</dcterms:created>
  <dcterms:modified xsi:type="dcterms:W3CDTF">2016-04-29T17:53:00Z</dcterms:modified>
  <cp:category>Congressional Debate</cp:category>
</cp:coreProperties>
</file>